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406" w:rsidRP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ČRo Jihlava</w:t>
      </w:r>
    </w:p>
    <w:p w:rsidR="008E7406" w:rsidRP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Rekonstrukce VZT a </w:t>
      </w:r>
      <w:proofErr w:type="spellStart"/>
      <w:r w:rsidRPr="008E7406">
        <w:rPr>
          <w:rFonts w:ascii="Arial" w:hAnsi="Arial" w:cs="Arial"/>
          <w:sz w:val="20"/>
          <w:szCs w:val="20"/>
        </w:rPr>
        <w:t>MaR</w:t>
      </w:r>
      <w:proofErr w:type="spellEnd"/>
    </w:p>
    <w:p w:rsidR="008E7406" w:rsidRPr="008E7406" w:rsidRDefault="008E7406" w:rsidP="00DC4BC0">
      <w:pPr>
        <w:pStyle w:val="Normlnweb"/>
        <w:rPr>
          <w:rFonts w:ascii="Arial" w:hAnsi="Arial" w:cs="Arial"/>
          <w:b/>
          <w:sz w:val="20"/>
          <w:szCs w:val="20"/>
        </w:rPr>
      </w:pPr>
    </w:p>
    <w:p w:rsidR="008E7406" w:rsidRPr="008E7406" w:rsidRDefault="008E7406" w:rsidP="00DC4BC0">
      <w:pPr>
        <w:pStyle w:val="Normlnweb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Technická s</w:t>
      </w:r>
      <w:r w:rsidRPr="008E7406">
        <w:rPr>
          <w:rFonts w:ascii="Arial" w:hAnsi="Arial" w:cs="Arial"/>
          <w:b/>
          <w:sz w:val="20"/>
          <w:szCs w:val="20"/>
        </w:rPr>
        <w:t xml:space="preserve">pecifikace </w:t>
      </w:r>
      <w:r w:rsidR="004D20F5">
        <w:rPr>
          <w:rFonts w:ascii="Arial" w:hAnsi="Arial" w:cs="Arial"/>
          <w:b/>
          <w:sz w:val="20"/>
          <w:szCs w:val="20"/>
        </w:rPr>
        <w:t xml:space="preserve">- </w:t>
      </w:r>
      <w:r w:rsidRPr="008E7406">
        <w:rPr>
          <w:rFonts w:ascii="Arial" w:hAnsi="Arial" w:cs="Arial"/>
          <w:b/>
          <w:sz w:val="20"/>
          <w:szCs w:val="20"/>
        </w:rPr>
        <w:t xml:space="preserve">systém </w:t>
      </w:r>
      <w:proofErr w:type="spellStart"/>
      <w:r w:rsidRPr="008E7406">
        <w:rPr>
          <w:rFonts w:ascii="Arial" w:hAnsi="Arial" w:cs="Arial"/>
          <w:b/>
          <w:sz w:val="20"/>
          <w:szCs w:val="20"/>
        </w:rPr>
        <w:t>MaR</w:t>
      </w:r>
      <w:proofErr w:type="spellEnd"/>
    </w:p>
    <w:p w:rsidR="008E7406" w:rsidRDefault="008E7406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8E7406" w:rsidRPr="008E7406" w:rsidRDefault="00EE025F" w:rsidP="008E7406">
      <w:pPr>
        <w:pStyle w:val="Normlnweb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 rámci zakázky je p</w:t>
      </w:r>
      <w:r w:rsidR="008E7406" w:rsidRPr="008E7406">
        <w:rPr>
          <w:rFonts w:ascii="Arial" w:hAnsi="Arial" w:cs="Arial"/>
          <w:b/>
          <w:sz w:val="20"/>
          <w:szCs w:val="20"/>
        </w:rPr>
        <w:t>ožadována k</w:t>
      </w:r>
      <w:r w:rsidR="008E7406" w:rsidRPr="008E7406">
        <w:rPr>
          <w:rFonts w:ascii="Arial" w:eastAsia="Times New Roman" w:hAnsi="Arial" w:cs="Arial"/>
          <w:b/>
          <w:sz w:val="20"/>
          <w:szCs w:val="20"/>
        </w:rPr>
        <w:t xml:space="preserve">omplexní dodávka systému </w:t>
      </w:r>
      <w:proofErr w:type="spellStart"/>
      <w:r w:rsidR="008E7406" w:rsidRPr="008E7406">
        <w:rPr>
          <w:rFonts w:ascii="Arial" w:eastAsia="Times New Roman" w:hAnsi="Arial" w:cs="Arial"/>
          <w:b/>
          <w:sz w:val="20"/>
          <w:szCs w:val="20"/>
        </w:rPr>
        <w:t>MaR</w:t>
      </w:r>
      <w:proofErr w:type="spellEnd"/>
      <w:r w:rsidR="008E7406" w:rsidRPr="008E7406">
        <w:rPr>
          <w:rFonts w:ascii="Arial" w:eastAsia="Times New Roman" w:hAnsi="Arial" w:cs="Arial"/>
          <w:b/>
          <w:sz w:val="20"/>
          <w:szCs w:val="20"/>
        </w:rPr>
        <w:t xml:space="preserve"> zahrnující: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 w:rsidRPr="008E7406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8E7406">
        <w:rPr>
          <w:rFonts w:ascii="Arial" w:eastAsia="Times New Roman" w:hAnsi="Arial" w:cs="Arial"/>
          <w:sz w:val="20"/>
          <w:szCs w:val="20"/>
        </w:rPr>
        <w:t>vypracování projektové dokumentace a předání veškerých souvisejících revizních zpráv a atestů</w:t>
      </w:r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dodávky prvků </w:t>
      </w:r>
      <w:proofErr w:type="spellStart"/>
      <w:r>
        <w:rPr>
          <w:rFonts w:ascii="Arial" w:eastAsia="Times New Roman" w:hAnsi="Arial" w:cs="Arial"/>
          <w:sz w:val="20"/>
          <w:szCs w:val="20"/>
        </w:rPr>
        <w:t>MaR</w:t>
      </w:r>
      <w:proofErr w:type="spellEnd"/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doplnění stávajícího rozvaděče </w:t>
      </w:r>
      <w:proofErr w:type="spellStart"/>
      <w:r>
        <w:rPr>
          <w:rFonts w:ascii="Arial" w:eastAsia="Times New Roman" w:hAnsi="Arial" w:cs="Arial"/>
          <w:sz w:val="20"/>
          <w:szCs w:val="20"/>
        </w:rPr>
        <w:t>MaR</w:t>
      </w:r>
      <w:proofErr w:type="spellEnd"/>
      <w:r>
        <w:rPr>
          <w:rFonts w:ascii="Arial" w:eastAsia="Times New Roman" w:hAnsi="Arial" w:cs="Arial"/>
          <w:sz w:val="20"/>
          <w:szCs w:val="20"/>
        </w:rPr>
        <w:t>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včetně kabelových rozvodů,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provedení montážních prací, 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zpracování aplikačních programů, </w:t>
      </w:r>
    </w:p>
    <w:p w:rsidR="008E7406" w:rsidRDefault="008E7406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uvedení systému do provozu, </w:t>
      </w:r>
    </w:p>
    <w:p w:rsidR="00EE025F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včetně provedení zkoušek,</w:t>
      </w:r>
    </w:p>
    <w:p w:rsidR="008E7406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- včetně zaškolení obsluhy </w:t>
      </w:r>
      <w:r w:rsidR="008E7406">
        <w:rPr>
          <w:rFonts w:ascii="Arial" w:eastAsia="Times New Roman" w:hAnsi="Arial" w:cs="Arial"/>
          <w:sz w:val="20"/>
          <w:szCs w:val="20"/>
        </w:rPr>
        <w:t>a zpracován návodů pro obsluhu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EE025F" w:rsidRDefault="00EE025F" w:rsidP="00EE025F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DC4BC0" w:rsidRPr="00EE025F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EE025F">
        <w:rPr>
          <w:rFonts w:ascii="Arial" w:hAnsi="Arial" w:cs="Arial"/>
          <w:b/>
          <w:sz w:val="20"/>
          <w:szCs w:val="20"/>
        </w:rPr>
        <w:t xml:space="preserve">Požadavky </w:t>
      </w:r>
      <w:r w:rsidR="008E7406" w:rsidRPr="00EE025F">
        <w:rPr>
          <w:rFonts w:ascii="Arial" w:hAnsi="Arial" w:cs="Arial"/>
          <w:b/>
          <w:sz w:val="20"/>
          <w:szCs w:val="20"/>
        </w:rPr>
        <w:t xml:space="preserve">objednatele na </w:t>
      </w:r>
      <w:r w:rsidRPr="00EE025F">
        <w:rPr>
          <w:rFonts w:ascii="Arial" w:hAnsi="Arial" w:cs="Arial"/>
          <w:b/>
          <w:sz w:val="20"/>
          <w:szCs w:val="20"/>
        </w:rPr>
        <w:t>systém měření a regulace: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DC4BC0" w:rsidRPr="008E7406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8E7406">
        <w:rPr>
          <w:rFonts w:ascii="Arial" w:hAnsi="Arial" w:cs="Arial"/>
          <w:b/>
          <w:sz w:val="20"/>
          <w:szCs w:val="20"/>
        </w:rPr>
        <w:t>Ovládání VZT jednotky pro prostory studií: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ovládání ventilátorů na přívodu a odvodu včetně regulace jejich výkonu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ovládání přívodní a odvodní klapky i klapky rekuperátoru (směšování)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regulace teploty přívodního vzduchu podle požadavku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řízení regulačního ventilu pro ohřívač, spínání jeho oběhového čerpadla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spínání a řízení chladící jednotky podle požadavku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- 1x vstup pro možnost snížení otáček ventilátorů pro dočasné snížení hluku.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DC4BC0" w:rsidRPr="008E7406" w:rsidRDefault="00DC4BC0" w:rsidP="00DC4BC0">
      <w:pPr>
        <w:pStyle w:val="Normlnweb"/>
        <w:rPr>
          <w:rFonts w:ascii="Arial" w:hAnsi="Arial" w:cs="Arial"/>
          <w:b/>
          <w:sz w:val="20"/>
          <w:szCs w:val="20"/>
        </w:rPr>
      </w:pPr>
      <w:r w:rsidRPr="008E7406">
        <w:rPr>
          <w:rFonts w:ascii="Arial" w:hAnsi="Arial" w:cs="Arial"/>
          <w:b/>
          <w:sz w:val="20"/>
          <w:szCs w:val="20"/>
        </w:rPr>
        <w:t>Zajištění bezpečnostních funkcí: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8E7406">
        <w:rPr>
          <w:rFonts w:ascii="Arial" w:hAnsi="Arial" w:cs="Arial"/>
          <w:sz w:val="20"/>
          <w:szCs w:val="20"/>
        </w:rPr>
        <w:t>protimrazová</w:t>
      </w:r>
      <w:proofErr w:type="spellEnd"/>
      <w:r w:rsidRPr="008E7406">
        <w:rPr>
          <w:rFonts w:ascii="Arial" w:hAnsi="Arial" w:cs="Arial"/>
          <w:sz w:val="20"/>
          <w:szCs w:val="20"/>
        </w:rPr>
        <w:t xml:space="preserve"> ochrana (mrazový termostat na výměníku, teplotní čidlo na zpátečce výměníku)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zajištění trvalého provozu čerpadla výměníku při venkovní teplotě pod 5°C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 zajištění ovládání čerpadla v kotelně (při požadavku VZT na ohřev výměníku nebo při hlášení zámrazu)</w:t>
      </w:r>
      <w:r w:rsidR="008E7406" w:rsidRPr="008E7406">
        <w:rPr>
          <w:rFonts w:ascii="Arial" w:hAnsi="Arial" w:cs="Arial"/>
          <w:sz w:val="20"/>
          <w:szCs w:val="20"/>
        </w:rPr>
        <w:t>,</w:t>
      </w:r>
      <w:r w:rsidRPr="008E7406">
        <w:rPr>
          <w:rFonts w:ascii="Arial" w:hAnsi="Arial" w:cs="Arial"/>
          <w:sz w:val="20"/>
          <w:szCs w:val="20"/>
        </w:rPr>
        <w:t xml:space="preserve"> 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 xml:space="preserve">- signalizace havarijních a poruchových stavů na řídící jednotce </w:t>
      </w:r>
      <w:proofErr w:type="spellStart"/>
      <w:r w:rsidRPr="008E7406">
        <w:rPr>
          <w:rFonts w:ascii="Arial" w:hAnsi="Arial" w:cs="Arial"/>
          <w:sz w:val="20"/>
          <w:szCs w:val="20"/>
        </w:rPr>
        <w:t>MaR</w:t>
      </w:r>
      <w:proofErr w:type="spellEnd"/>
      <w:r w:rsidRPr="008E7406">
        <w:rPr>
          <w:rFonts w:ascii="Arial" w:hAnsi="Arial" w:cs="Arial"/>
          <w:sz w:val="20"/>
          <w:szCs w:val="20"/>
        </w:rPr>
        <w:t xml:space="preserve"> s možností dálkové signalizace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- signalizace zanešení filtrů - 3x</w:t>
      </w:r>
      <w:r w:rsidR="008E7406" w:rsidRPr="008E7406">
        <w:rPr>
          <w:rFonts w:ascii="Arial" w:hAnsi="Arial" w:cs="Arial"/>
          <w:sz w:val="20"/>
          <w:szCs w:val="20"/>
        </w:rPr>
        <w:t>,</w:t>
      </w:r>
    </w:p>
    <w:p w:rsidR="00DC4BC0" w:rsidRPr="008E7406" w:rsidRDefault="00DC4BC0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EE025F" w:rsidRDefault="00DC4BC0" w:rsidP="00DC4BC0">
      <w:pPr>
        <w:pStyle w:val="Normlnweb"/>
        <w:rPr>
          <w:rFonts w:ascii="Arial" w:hAnsi="Arial" w:cs="Arial"/>
          <w:sz w:val="20"/>
          <w:szCs w:val="20"/>
        </w:rPr>
      </w:pPr>
      <w:r w:rsidRPr="008E7406">
        <w:rPr>
          <w:rFonts w:ascii="Arial" w:hAnsi="Arial" w:cs="Arial"/>
          <w:sz w:val="20"/>
          <w:szCs w:val="20"/>
        </w:rPr>
        <w:t>Možnost dálkového přístupu k řídící jednotce po LAN s možností zobrazení a změny požadovaných hodnot</w:t>
      </w:r>
      <w:r w:rsidR="00EE025F">
        <w:rPr>
          <w:rFonts w:ascii="Arial" w:hAnsi="Arial" w:cs="Arial"/>
          <w:sz w:val="20"/>
          <w:szCs w:val="20"/>
        </w:rPr>
        <w:t>.</w:t>
      </w:r>
    </w:p>
    <w:p w:rsidR="00EE025F" w:rsidRDefault="00EE025F" w:rsidP="00DC4BC0">
      <w:pPr>
        <w:pStyle w:val="Normlnweb"/>
        <w:rPr>
          <w:rFonts w:ascii="Arial" w:hAnsi="Arial" w:cs="Arial"/>
          <w:sz w:val="20"/>
          <w:szCs w:val="20"/>
        </w:rPr>
      </w:pPr>
    </w:p>
    <w:p w:rsidR="008E7406" w:rsidRDefault="00EE025F" w:rsidP="008E740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</w:r>
      <w:r>
        <w:rPr>
          <w:rFonts w:ascii="Arial" w:eastAsia="Times New Roman" w:hAnsi="Arial" w:cs="Arial"/>
          <w:sz w:val="20"/>
          <w:szCs w:val="20"/>
        </w:rPr>
        <w:softHyphen/>
        <w:t>_________________________________________________________________________________</w:t>
      </w:r>
    </w:p>
    <w:p w:rsidR="00EE025F" w:rsidRDefault="00EE025F" w:rsidP="008E740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Jako referenční výrobek pro řízení technologií TZB uvádíme ŘS s komponenty z produktové základny firmy DOMAT – je přepokládáno použití těchto komponentů:</w:t>
      </w:r>
    </w:p>
    <w:p w:rsidR="004D20F5" w:rsidRPr="004D20F5" w:rsidRDefault="004D20F5" w:rsidP="00EE025F">
      <w:pPr>
        <w:spacing w:after="0" w:line="240" w:lineRule="auto"/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</w:pPr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DDC regulátor – </w:t>
      </w:r>
      <w:proofErr w:type="spellStart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>mark</w:t>
      </w:r>
      <w:proofErr w:type="spellEnd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 120, </w:t>
      </w:r>
      <w:proofErr w:type="spellStart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>mark</w:t>
      </w:r>
      <w:proofErr w:type="spellEnd"/>
      <w:r>
        <w:rPr>
          <w:rStyle w:val="Hypertextovodkaz"/>
          <w:rFonts w:ascii="Arial" w:eastAsia="Times New Roman" w:hAnsi="Arial" w:cs="Arial"/>
          <w:color w:val="auto"/>
          <w:sz w:val="20"/>
          <w:szCs w:val="20"/>
          <w:u w:val="none"/>
        </w:rPr>
        <w:t xml:space="preserve"> 125</w:t>
      </w:r>
    </w:p>
    <w:p w:rsidR="004D20F5" w:rsidRPr="008E7406" w:rsidRDefault="004D20F5" w:rsidP="004D20F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" w:history="1">
        <w:r w:rsidRPr="008E7406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https://products.domat-int.com/cs/s-merbon-runtime/389-ddc-regulator-displej.html</w:t>
        </w:r>
      </w:hyperlink>
      <w:r w:rsidRPr="008E7406">
        <w:rPr>
          <w:rFonts w:ascii="Arial" w:eastAsia="Times New Roman" w:hAnsi="Arial" w:cs="Arial"/>
          <w:sz w:val="20"/>
          <w:szCs w:val="20"/>
        </w:rPr>
        <w:t xml:space="preserve"> </w:t>
      </w:r>
    </w:p>
    <w:p w:rsidR="004D20F5" w:rsidRDefault="004D20F5" w:rsidP="00EE025F">
      <w:pPr>
        <w:spacing w:after="0" w:line="240" w:lineRule="auto"/>
        <w:rPr>
          <w:rStyle w:val="Hypertextovodkaz"/>
          <w:rFonts w:ascii="Arial" w:eastAsia="Times New Roman" w:hAnsi="Arial" w:cs="Arial"/>
          <w:color w:val="auto"/>
          <w:sz w:val="20"/>
          <w:szCs w:val="20"/>
        </w:rPr>
      </w:pPr>
      <w:r w:rsidRPr="004D20F5">
        <w:rPr>
          <w:rStyle w:val="Hypertextovodkaz"/>
          <w:rFonts w:ascii="Arial" w:eastAsia="Times New Roman" w:hAnsi="Arial" w:cs="Arial"/>
          <w:color w:val="auto"/>
          <w:sz w:val="20"/>
          <w:szCs w:val="20"/>
        </w:rPr>
        <w:t>https://domat-int.com/wp-content/uploads/domat_mark125_cz.pdf</w:t>
      </w:r>
    </w:p>
    <w:p w:rsidR="008E7406" w:rsidRDefault="008E7406" w:rsidP="00EE025F">
      <w:pPr>
        <w:pStyle w:val="Normlnweb"/>
        <w:rPr>
          <w:rFonts w:ascii="Arial" w:hAnsi="Arial" w:cs="Arial"/>
          <w:sz w:val="20"/>
          <w:szCs w:val="20"/>
        </w:rPr>
      </w:pPr>
    </w:p>
    <w:p w:rsidR="004D20F5" w:rsidRPr="008E7406" w:rsidRDefault="004D20F5" w:rsidP="00EE025F">
      <w:pPr>
        <w:pStyle w:val="Normln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Kompaktní I/O modul – MCIO2</w:t>
      </w:r>
    </w:p>
    <w:p w:rsidR="008E7406" w:rsidRPr="008E7406" w:rsidRDefault="004D20F5" w:rsidP="00EE025F">
      <w:pPr>
        <w:pStyle w:val="Normlnweb"/>
        <w:rPr>
          <w:rFonts w:ascii="Arial" w:hAnsi="Arial" w:cs="Arial"/>
          <w:sz w:val="20"/>
          <w:szCs w:val="20"/>
        </w:rPr>
      </w:pPr>
      <w:hyperlink r:id="rId6" w:tooltip="Ctrl+kliknutí nebo klepnutí pro přechod na odkaz" w:history="1">
        <w:r w:rsidR="008E7406" w:rsidRPr="008E7406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https://domat-int.com/wp-content/uploads/domat_MCIO2_cz.pdf</w:t>
        </w:r>
      </w:hyperlink>
    </w:p>
    <w:p w:rsidR="008E7406" w:rsidRDefault="008E7406" w:rsidP="00EE025F">
      <w:pPr>
        <w:pStyle w:val="Normlnweb"/>
        <w:rPr>
          <w:rFonts w:ascii="Arial" w:hAnsi="Arial" w:cs="Arial"/>
          <w:sz w:val="20"/>
          <w:szCs w:val="20"/>
        </w:rPr>
      </w:pPr>
    </w:p>
    <w:p w:rsidR="004D20F5" w:rsidRPr="008E7406" w:rsidRDefault="004D20F5" w:rsidP="00EE025F">
      <w:pPr>
        <w:pStyle w:val="Normln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Komunikativní ovladače a čidla – UI0xx</w:t>
      </w:r>
    </w:p>
    <w:p w:rsidR="008E7406" w:rsidRPr="008E7406" w:rsidRDefault="004D20F5" w:rsidP="00EE025F">
      <w:pPr>
        <w:pStyle w:val="Normlnweb"/>
        <w:rPr>
          <w:rFonts w:ascii="Arial" w:eastAsia="Times New Roman" w:hAnsi="Arial" w:cs="Arial"/>
          <w:sz w:val="20"/>
          <w:szCs w:val="20"/>
        </w:rPr>
      </w:pPr>
      <w:hyperlink r:id="rId7" w:history="1">
        <w:r w:rsidR="008E7406" w:rsidRPr="008E7406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https://domat-int.com/wp-content/uploads/domat_UI0xx_cz.pdf</w:t>
        </w:r>
      </w:hyperlink>
    </w:p>
    <w:p w:rsidR="00EE025F" w:rsidRDefault="00EE025F" w:rsidP="008E7406">
      <w:pPr>
        <w:rPr>
          <w:rFonts w:ascii="Arial" w:eastAsia="Times New Roman" w:hAnsi="Arial" w:cs="Arial"/>
          <w:sz w:val="20"/>
          <w:szCs w:val="20"/>
        </w:rPr>
      </w:pPr>
    </w:p>
    <w:p w:rsidR="008E7406" w:rsidRPr="00EE025F" w:rsidRDefault="00EE025F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E025F">
        <w:rPr>
          <w:rFonts w:ascii="Arial" w:eastAsia="Times New Roman" w:hAnsi="Arial" w:cs="Arial"/>
          <w:sz w:val="20"/>
          <w:szCs w:val="20"/>
        </w:rPr>
        <w:t xml:space="preserve">Více informací o systému </w:t>
      </w:r>
      <w:proofErr w:type="spellStart"/>
      <w:r w:rsidRPr="00EE025F">
        <w:rPr>
          <w:rFonts w:ascii="Arial" w:eastAsia="Times New Roman" w:hAnsi="Arial" w:cs="Arial"/>
          <w:sz w:val="20"/>
          <w:szCs w:val="20"/>
        </w:rPr>
        <w:t>MaR</w:t>
      </w:r>
      <w:proofErr w:type="spellEnd"/>
      <w:r w:rsidRPr="00EE025F">
        <w:rPr>
          <w:rFonts w:ascii="Arial" w:eastAsia="Times New Roman" w:hAnsi="Arial" w:cs="Arial"/>
          <w:sz w:val="20"/>
          <w:szCs w:val="20"/>
        </w:rPr>
        <w:t xml:space="preserve"> a komponentech DOMAT:</w:t>
      </w:r>
      <w:r w:rsidR="008E7406" w:rsidRPr="00EE025F">
        <w:rPr>
          <w:rFonts w:ascii="Arial" w:eastAsia="Times New Roman" w:hAnsi="Arial" w:cs="Arial"/>
          <w:sz w:val="20"/>
          <w:szCs w:val="20"/>
        </w:rPr>
        <w:t> </w:t>
      </w:r>
    </w:p>
    <w:p w:rsidR="00EE025F" w:rsidRPr="00EE025F" w:rsidRDefault="00EE025F" w:rsidP="00EE025F">
      <w:pPr>
        <w:spacing w:after="0" w:line="240" w:lineRule="auto"/>
        <w:rPr>
          <w:rStyle w:val="Siln"/>
          <w:rFonts w:ascii="Arial" w:eastAsia="Times New Roman" w:hAnsi="Arial" w:cs="Arial"/>
          <w:b w:val="0"/>
          <w:sz w:val="20"/>
          <w:szCs w:val="20"/>
        </w:rPr>
      </w:pP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Domat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</w:t>
      </w: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Control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</w:t>
      </w:r>
      <w:proofErr w:type="spellStart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System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 s.r.o., </w:t>
      </w:r>
      <w:hyperlink r:id="rId8" w:history="1">
        <w:r w:rsidRPr="00EE025F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http://www.domat.cz</w:t>
        </w:r>
      </w:hyperlink>
      <w:r w:rsidRPr="00EE025F">
        <w:rPr>
          <w:rFonts w:ascii="Arial" w:eastAsia="Times New Roman" w:hAnsi="Arial" w:cs="Arial"/>
          <w:sz w:val="20"/>
          <w:szCs w:val="20"/>
        </w:rPr>
        <w:t xml:space="preserve">, </w:t>
      </w:r>
      <w:r w:rsidR="008E7406"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Ing. Petr </w:t>
      </w:r>
      <w:proofErr w:type="spellStart"/>
      <w:r w:rsidR="008E7406"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>Brancuský</w:t>
      </w:r>
      <w:proofErr w:type="spellEnd"/>
      <w:r w:rsidRPr="00EE025F">
        <w:rPr>
          <w:rStyle w:val="Siln"/>
          <w:rFonts w:ascii="Arial" w:eastAsia="Times New Roman" w:hAnsi="Arial" w:cs="Arial"/>
          <w:b w:val="0"/>
          <w:sz w:val="20"/>
          <w:szCs w:val="20"/>
        </w:rPr>
        <w:t xml:space="preserve">, </w:t>
      </w:r>
    </w:p>
    <w:p w:rsidR="008E7406" w:rsidRPr="00EE025F" w:rsidRDefault="008E7406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E025F">
        <w:rPr>
          <w:rFonts w:ascii="Arial" w:eastAsia="Times New Roman" w:hAnsi="Arial" w:cs="Arial"/>
          <w:sz w:val="20"/>
          <w:szCs w:val="20"/>
        </w:rPr>
        <w:t>E-mail: </w:t>
      </w:r>
      <w:hyperlink r:id="rId9" w:tgtFrame="_blank" w:history="1">
        <w:r w:rsidRPr="00EE025F">
          <w:rPr>
            <w:rStyle w:val="Hypertextovodkaz"/>
            <w:rFonts w:ascii="Arial" w:eastAsia="Times New Roman" w:hAnsi="Arial" w:cs="Arial"/>
            <w:color w:val="auto"/>
            <w:sz w:val="20"/>
            <w:szCs w:val="20"/>
          </w:rPr>
          <w:t>petr.brancusky@domat.cz</w:t>
        </w:r>
      </w:hyperlink>
      <w:r w:rsidR="00EE025F" w:rsidRPr="00EE025F">
        <w:rPr>
          <w:rFonts w:ascii="Arial" w:eastAsia="Times New Roman" w:hAnsi="Arial" w:cs="Arial"/>
          <w:sz w:val="20"/>
          <w:szCs w:val="20"/>
        </w:rPr>
        <w:t xml:space="preserve">, </w:t>
      </w:r>
      <w:r w:rsidRPr="00EE025F">
        <w:rPr>
          <w:rFonts w:ascii="Arial" w:eastAsia="Times New Roman" w:hAnsi="Arial" w:cs="Arial"/>
          <w:sz w:val="20"/>
          <w:szCs w:val="20"/>
        </w:rPr>
        <w:t>Mobil: +420 739 613 797</w:t>
      </w:r>
    </w:p>
    <w:p w:rsidR="008E7406" w:rsidRPr="00EE025F" w:rsidRDefault="008E7406" w:rsidP="00EE025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E025F">
        <w:rPr>
          <w:rFonts w:ascii="Arial" w:eastAsia="Times New Roman" w:hAnsi="Arial" w:cs="Arial"/>
          <w:sz w:val="20"/>
          <w:szCs w:val="20"/>
        </w:rPr>
        <w:t> </w:t>
      </w:r>
    </w:p>
    <w:p w:rsidR="00E50F41" w:rsidRPr="00EE025F" w:rsidRDefault="004D20F5" w:rsidP="00EE025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50F41" w:rsidRPr="00EE0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81308"/>
    <w:multiLevelType w:val="hybridMultilevel"/>
    <w:tmpl w:val="8A184FDC"/>
    <w:lvl w:ilvl="0" w:tplc="B830AD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C0"/>
    <w:rsid w:val="002E6C28"/>
    <w:rsid w:val="004D20F5"/>
    <w:rsid w:val="006E625B"/>
    <w:rsid w:val="008E7406"/>
    <w:rsid w:val="00B34F1D"/>
    <w:rsid w:val="00DC4BC0"/>
    <w:rsid w:val="00EC6DC0"/>
    <w:rsid w:val="00E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1DED6-DC72-472C-A017-9208989B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C4BC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E740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8E7406"/>
    <w:rPr>
      <w:b/>
      <w:bCs/>
    </w:rPr>
  </w:style>
  <w:style w:type="paragraph" w:styleId="Odstavecseseznamem">
    <w:name w:val="List Paragraph"/>
    <w:basedOn w:val="Normln"/>
    <w:uiPriority w:val="34"/>
    <w:qFormat/>
    <w:rsid w:val="008E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at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mat-int.com/wp-content/uploads/domat_UI0xx_cz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mat-int.com/wp-content/uploads/domat_MCIO2_cz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oducts.domat-int.com/cs/s-merbon-runtime/389-ddc-regulator-displej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r.brancusky@doma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Seifert Jakub</dc:creator>
  <cp:keywords/>
  <dc:description/>
  <cp:lastModifiedBy>Seifert Jakub</cp:lastModifiedBy>
  <cp:revision>4</cp:revision>
  <dcterms:created xsi:type="dcterms:W3CDTF">2020-08-26T08:31:00Z</dcterms:created>
  <dcterms:modified xsi:type="dcterms:W3CDTF">2020-08-27T07:38:00Z</dcterms:modified>
</cp:coreProperties>
</file>